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United Kingdom to India document planning checklist</w:t>
      </w:r>
    </w:p>
    <w:p>
      <w:r>
        <w:rPr>
          <w:color w:val="5B5B66"/>
          <w:sz w:val="18"/>
          <w:szCs w:val="18"/>
        </w:rPr>
        <w:t xml:space="preserve">Prepared by Krystal7 Consultants. Reviewed 22 Sep 2026.</w:t>
      </w:r>
    </w:p>
    <w:p>
      <w:r>
        <w:t xml:space="preserve">This worksheet helps prepare a document review. The final filing and bank requirements depend on the investor and transaction.</w:t>
      </w:r>
    </w:p>
    <w:p>
      <w:r>
        <w:t xml:space="preserve">Prepare the company's existence records and its ownership evidence as separate parts of the file. A Companies House certificate cannot contain shareholder or shareholding details.</w:t>
      </w:r>
    </w:p>
    <w:tbl>
      <w:tblPr>
        <w:tblW w:w="9638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3084"/>
        <w:gridCol w:w="6554"/>
      </w:tblGrid>
      <w:tr>
        <w:trPr>
          <w:tblHeader/>
        </w:trPr>
        <w:tc>
          <w:tcPr>
            <w:tcW w:w="3084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Document group</w:t>
            </w:r>
          </w:p>
        </w:tc>
        <w:tc>
          <w:tcPr>
            <w:tcW w:w="6554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Preparation question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Certified company records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Which certificate and constitutional documents does the Indian recipient require?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Ownership evidence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Which shareholder records and ownership chart will support the bank's checks?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Board approval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Does the authorised signatory match the person signing the Indian subscription documents?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Legalisation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Does the FCDO require an official signature or certification by a UK notary or solicitor?</w:t>
            </w:r>
          </w:p>
        </w:tc>
      </w:tr>
    </w:tbl>
    <w:p>
      <w:pPr>
        <w:spacing w:after="0"/>
      </w:pPr>
    </w:p>
    <w:p>
      <w:r>
        <w:t xml:space="preserve">Order records in a form suitable for legalisation. An ordinary online company search is useful for checking details, but confirm the required certified version before filing.</w:t>
      </w:r>
    </w:p>
    <w:p>
      <w:r>
        <w:t xml:space="preserve">For example, ordering a company certificate alone does not complete the ownership file. Gather the separate shareholder records before the Indian bank reviews the parent.</w:t>
      </w:r>
    </w:p>
    <w:p>
      <w:r>
        <w:t xml:space="preserve">Sources checked 22 Sep 2026: </w:t>
      </w:r>
      <w:hyperlink r:id="rId100" w:history="1">
        <w:r>
          <w:rPr>
            <w:rStyle w:val="Hyperlink"/>
          </w:rPr>
          <w:t xml:space="preserve">Companies House certified records</w:t>
        </w:r>
      </w:hyperlink>
      <w:r>
        <w:t xml:space="preserve"> and </w:t>
      </w:r>
      <w:hyperlink r:id="rId101" w:history="1">
        <w:r>
          <w:rPr>
            <w:rStyle w:val="Hyperlink"/>
          </w:rPr>
          <w:t xml:space="preserve">FCDO legalisation</w:t>
        </w:r>
      </w:hyperlink>
      <w:r>
        <w:t xml:space="preserve">.</w:t>
      </w:r>
    </w:p>
    <w:p>
      <w:pPr>
        <w:pStyle w:val="Heading1"/>
      </w:pPr>
      <w:r>
        <w:t xml:space="preserve">Working record</w:t>
      </w:r>
    </w:p>
    <w:tbl>
      <w:tblPr>
        <w:tblW w:w="9638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600"/>
        <w:gridCol w:w="1407"/>
        <w:gridCol w:w="1407"/>
        <w:gridCol w:w="1407"/>
        <w:gridCol w:w="1407"/>
        <w:gridCol w:w="1407"/>
      </w:tblGrid>
      <w:tr>
        <w:trPr>
          <w:tblHeader/>
        </w:trPr>
        <w:tc>
          <w:tcPr>
            <w:tcW w:w="2600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Issuing country or authority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Signing location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Required version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Investor identity or registration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Constitutional documents, if applicable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Investment approval and signatory authority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Ownership evidence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Director identity and address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Indian office evidence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Translation and certification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</w:tbl>
    <w:p>
      <w:pPr>
        <w:spacing w:after="0"/>
      </w:pPr>
    </w:p>
    <w:p>
      <w:pPr>
        <w:pStyle w:val="Heading1"/>
      </w:pPr>
      <w:r>
        <w:t xml:space="preserve">Before ordering certification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1.	</w:t>
      </w:r>
      <w:r>
        <w:t xml:space="preserve">Confirm the proposed investor and ownership structure.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2.	</w:t>
      </w:r>
      <w:r>
        <w:t xml:space="preserve">Ask the filing professional and bank to approve the document list.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3.	</w:t>
      </w:r>
      <w:r>
        <w:t xml:space="preserve">Resolve differences in names, dates and signing authority.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4.	</w:t>
      </w:r>
      <w:r>
        <w:t xml:space="preserve">Confirm the accepted original, certified copy or electronic record.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5.	</w:t>
      </w:r>
      <w:r>
        <w:t xml:space="preserve">Agree the submission and courier requirements.</w:t>
      </w:r>
    </w:p>
    <w:p>
      <w:hyperlink r:id="rId102" w:history="1">
        <w:r>
          <w:rPr>
            <w:rStyle w:val="Hyperlink"/>
          </w:rPr>
          <w:t xml:space="preserve">Read the United Kingdom guide</w:t>
        </w:r>
      </w:hyperlink>
      <w:r>
        <w:t xml:space="preserve">.</w:t>
      </w:r>
    </w:p>
    <w:p>
      <w:hyperlink r:id="rId103" w:history="1">
        <w:r>
          <w:rPr>
            <w:rStyle w:val="Hyperlink"/>
          </w:rPr>
          <w:t xml:space="preserve">Discuss foreign subsidiary registration</w:t>
        </w:r>
      </w:hyperlink>
      <w:r>
        <w:t xml:space="preserve">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5B5B66"/>
        <w:sz w:val="16"/>
        <w:szCs w:val="16"/>
      </w:rPr>
      <w:t xml:space="preserve">Krystal7 Consultants  |  krystal7.com  |  Planning worksheet, not legal advice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A1818"/>
        <w:sz w:val="21"/>
        <w:szCs w:val="21"/>
        <w:lang w:val="en-GB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  <w:pBdr>
        <w:bottom w:val="single" w:sz="12" w:space="6" w:color="E4220C"/>
      </w:pBdr>
    </w:pPr>
    <w:rPr>
      <w:b/>
      <w:color w:val="011A6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011A6A"/>
      <w:sz w:val="28"/>
      <w:szCs w:val="28"/>
    </w:rPr>
  </w:style>
  <w:style w:type="character" w:styleId="Hyperlink">
    <w:name w:val="Hyperlink"/>
    <w:rPr>
      <w:color w:val="011A6A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100" Type="http://schemas.openxmlformats.org/officeDocument/2006/relationships/hyperlink" Target="https://www.gov.uk/guidance/order-certified-copies-and-certificates-from-companies-house" TargetMode="External"/><Relationship Id="rId101" Type="http://schemas.openxmlformats.org/officeDocument/2006/relationships/hyperlink" Target="https://www.gov.uk/get-document-legalised" TargetMode="External"/><Relationship Id="rId102" Type="http://schemas.openxmlformats.org/officeDocument/2006/relationships/hyperlink" Target="https://krystal7.com/insights/uk-company-setting-up-subsidiary-in-india" TargetMode="External"/><Relationship Id="rId103" Type="http://schemas.openxmlformats.org/officeDocument/2006/relationships/hyperlink" Target="https://krystal7.com/services/foreign-subsidiary.htm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United Kingdom to India document planning checklist</dc:title>
  <dc:creator>Krystal7 Consultants</dc:creator>
  <cp:lastModifiedBy>Krystal7 Consultants</cp:lastModifiedBy>
  <dcterms:created xsi:type="dcterms:W3CDTF">2026-10-28T06:18:34Z</dcterms:created>
  <dcterms:modified xsi:type="dcterms:W3CDTF">2026-10-28T06:18:34Z</dcterms:modified>
</cp:coreProperties>
</file>